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8" w:afterLines="20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扬州大学非全日制硕士研究生复试申请表</w:t>
      </w:r>
    </w:p>
    <w:p/>
    <w:tbl>
      <w:tblPr>
        <w:tblStyle w:val="4"/>
        <w:tblW w:w="989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57"/>
        <w:gridCol w:w="710"/>
        <w:gridCol w:w="667"/>
        <w:gridCol w:w="1000"/>
        <w:gridCol w:w="350"/>
        <w:gridCol w:w="400"/>
        <w:gridCol w:w="216"/>
        <w:gridCol w:w="234"/>
        <w:gridCol w:w="800"/>
        <w:gridCol w:w="816"/>
        <w:gridCol w:w="117"/>
        <w:gridCol w:w="133"/>
        <w:gridCol w:w="2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考生编号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本科毕业学校</w:t>
            </w:r>
          </w:p>
        </w:tc>
        <w:tc>
          <w:tcPr>
            <w:tcW w:w="461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邮箱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8190" w:type="dxa"/>
            <w:gridSpan w:val="12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414" w:type="dxa"/>
            <w:gridSpan w:val="3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一志愿填报学校</w:t>
            </w:r>
          </w:p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（调剂考生填写）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46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一志愿填报专业</w:t>
            </w:r>
          </w:p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（调剂考生填写）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414" w:type="dxa"/>
            <w:gridSpan w:val="3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拟复试学院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31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拟复试专业</w:t>
            </w:r>
          </w:p>
        </w:tc>
        <w:tc>
          <w:tcPr>
            <w:tcW w:w="2747" w:type="dxa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exact"/>
          <w:jc w:val="center"/>
        </w:trPr>
        <w:tc>
          <w:tcPr>
            <w:tcW w:w="1647" w:type="dxa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大学期间</w:t>
            </w:r>
          </w:p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个人获奖</w:t>
            </w:r>
          </w:p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8247" w:type="dxa"/>
            <w:gridSpan w:val="13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exact"/>
          <w:jc w:val="center"/>
        </w:trPr>
        <w:tc>
          <w:tcPr>
            <w:tcW w:w="9894" w:type="dxa"/>
            <w:gridSpan w:val="14"/>
            <w:vAlign w:val="top"/>
          </w:tcPr>
          <w:p>
            <w:pPr>
              <w:spacing w:before="120" w:beforeLines="50"/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本人郑重承诺：</w:t>
            </w:r>
          </w:p>
          <w:p>
            <w:pP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1.</w:t>
            </w:r>
            <w:r>
              <w:rPr>
                <w:rFonts w:hAnsi="黑体" w:eastAsia="黑体"/>
                <w:bCs/>
                <w:sz w:val="24"/>
                <w:szCs w:val="24"/>
              </w:rPr>
              <w:t>所填内容真实、准确；</w:t>
            </w:r>
          </w:p>
          <w:p>
            <w:pPr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2.</w:t>
            </w:r>
            <w:r>
              <w:rPr>
                <w:rFonts w:hAnsi="黑体" w:eastAsia="黑体"/>
                <w:bCs/>
                <w:sz w:val="24"/>
                <w:szCs w:val="24"/>
              </w:rPr>
              <w:t>符合</w:t>
            </w:r>
            <w:r>
              <w:rPr>
                <w:rFonts w:eastAsia="黑体"/>
                <w:bCs/>
                <w:sz w:val="24"/>
                <w:szCs w:val="24"/>
              </w:rPr>
              <w:t>2017</w:t>
            </w:r>
            <w:r>
              <w:rPr>
                <w:rFonts w:hAnsi="黑体" w:eastAsia="黑体"/>
                <w:bCs/>
                <w:sz w:val="24"/>
                <w:szCs w:val="24"/>
              </w:rPr>
              <w:t>年</w:t>
            </w:r>
            <w:r>
              <w:rPr>
                <w:rFonts w:hint="eastAsia" w:hAnsi="黑体" w:eastAsia="黑体"/>
                <w:b/>
                <w:bCs/>
                <w:color w:val="FF0000"/>
                <w:sz w:val="24"/>
                <w:szCs w:val="24"/>
              </w:rPr>
              <w:t>硕士</w:t>
            </w:r>
            <w:r>
              <w:rPr>
                <w:rFonts w:hAnsi="黑体" w:eastAsia="黑体"/>
                <w:bCs/>
                <w:sz w:val="24"/>
                <w:szCs w:val="24"/>
              </w:rPr>
              <w:t>研究生调剂要求；</w:t>
            </w:r>
          </w:p>
          <w:p>
            <w:pPr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3.</w:t>
            </w:r>
            <w:r>
              <w:rPr>
                <w:rFonts w:hAnsi="黑体" w:eastAsia="黑体"/>
                <w:bCs/>
                <w:sz w:val="24"/>
                <w:szCs w:val="24"/>
              </w:rPr>
              <w:t>已知晓学习方式为</w:t>
            </w:r>
            <w:r>
              <w:rPr>
                <w:rFonts w:eastAsia="黑体"/>
                <w:bCs/>
                <w:sz w:val="24"/>
                <w:szCs w:val="24"/>
              </w:rPr>
              <w:t>“</w:t>
            </w:r>
            <w:r>
              <w:rPr>
                <w:rFonts w:hAnsi="黑体" w:eastAsia="黑体"/>
                <w:bCs/>
                <w:sz w:val="24"/>
                <w:szCs w:val="24"/>
              </w:rPr>
              <w:t>非全日制</w:t>
            </w:r>
            <w:r>
              <w:rPr>
                <w:rFonts w:eastAsia="黑体"/>
                <w:bCs/>
                <w:sz w:val="24"/>
                <w:szCs w:val="24"/>
              </w:rPr>
              <w:t>”</w:t>
            </w:r>
            <w:r>
              <w:rPr>
                <w:rFonts w:hAnsi="黑体" w:eastAsia="黑体"/>
                <w:bCs/>
                <w:sz w:val="24"/>
                <w:szCs w:val="24"/>
              </w:rPr>
              <w:t>，在读研期间学校不提供住宿；</w:t>
            </w:r>
          </w:p>
          <w:p>
            <w:pPr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4.</w:t>
            </w:r>
            <w:r>
              <w:rPr>
                <w:rFonts w:hAnsi="黑体" w:eastAsia="黑体"/>
                <w:bCs/>
                <w:sz w:val="24"/>
                <w:szCs w:val="24"/>
              </w:rPr>
              <w:t>已知晓不享受国家助学金、学业奖学金及学校奖助政策规定。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                                 </w:t>
            </w:r>
          </w:p>
          <w:p>
            <w:pPr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                                 考生签字：             </w:t>
            </w:r>
          </w:p>
          <w:p>
            <w:pPr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                                 2017年   月   日</w:t>
            </w:r>
          </w:p>
          <w:p>
            <w:pPr>
              <w:rPr>
                <w:rFonts w:eastAsia="仿宋_GB2312"/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sz w:val="22"/>
          <w:szCs w:val="28"/>
        </w:rPr>
      </w:pPr>
      <w:r>
        <w:rPr>
          <w:rFonts w:eastAsia="仿宋_GB2312"/>
          <w:b/>
          <w:sz w:val="24"/>
          <w:szCs w:val="24"/>
        </w:rPr>
        <w:t>备注：本表供非全日制考生填报（含一志愿及调剂考生）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93B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未定义</cp:lastModifiedBy>
  <dcterms:modified xsi:type="dcterms:W3CDTF">2017-03-22T03:40:24Z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